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82738" w14:textId="77777777" w:rsidR="00D46EFC" w:rsidRPr="00FF7BAB" w:rsidRDefault="00D46EFC" w:rsidP="00D46EFC">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rPr>
      </w:pPr>
      <w:r w:rsidRPr="00FF7BAB">
        <w:rPr>
          <w:rFonts w:ascii="Arial" w:eastAsia="Arial" w:hAnsi="Arial"/>
          <w:b/>
          <w:bCs/>
          <w:color w:val="0070C0"/>
          <w:kern w:val="36"/>
          <w:sz w:val="48"/>
          <w:szCs w:val="48"/>
        </w:rPr>
        <w:t>Clause de mise à disposition d'un logement de fonction à titre onéreux</w:t>
      </w:r>
    </w:p>
    <w:p w14:paraId="11F55BC6" w14:textId="77777777" w:rsidR="00D46EFC" w:rsidRPr="00FF7BAB" w:rsidRDefault="00D46EFC" w:rsidP="00D46EFC">
      <w:pPr>
        <w:keepNext/>
        <w:keepLines/>
        <w:spacing w:before="160" w:beforeAutospacing="0" w:after="240" w:afterAutospacing="0"/>
        <w:ind w:left="15" w:right="15"/>
        <w:outlineLvl w:val="1"/>
        <w:rPr>
          <w:rFonts w:ascii="Arial" w:eastAsia="Arial" w:hAnsi="Arial"/>
          <w:b/>
          <w:bCs/>
          <w:color w:val="0070C0"/>
          <w:szCs w:val="28"/>
        </w:rPr>
      </w:pPr>
      <w:r w:rsidRPr="00FF7BAB">
        <w:rPr>
          <w:rFonts w:ascii="Arial" w:eastAsia="Arial" w:hAnsi="Arial"/>
          <w:b/>
          <w:bCs/>
          <w:color w:val="0070C0"/>
          <w:szCs w:val="28"/>
        </w:rPr>
        <w:t>Mise à disposition d'un logement de fonction à titre onéreux</w:t>
      </w:r>
    </w:p>
    <w:p w14:paraId="0CCE78E6" w14:textId="77777777" w:rsidR="00D46EFC" w:rsidRPr="00FF7BAB" w:rsidRDefault="00D46EFC" w:rsidP="00D46EFC">
      <w:pPr>
        <w:keepNext/>
        <w:keepLines/>
        <w:spacing w:before="160" w:beforeAutospacing="0" w:after="240" w:afterAutospacing="0"/>
        <w:ind w:left="720" w:right="15"/>
        <w:outlineLvl w:val="2"/>
        <w:rPr>
          <w:rFonts w:ascii="Arial" w:eastAsia="Arial" w:hAnsi="Arial"/>
          <w:b/>
          <w:bCs/>
          <w:color w:val="0070C0"/>
          <w:sz w:val="22"/>
          <w:szCs w:val="28"/>
        </w:rPr>
      </w:pPr>
      <w:r w:rsidRPr="00FF7BAB">
        <w:rPr>
          <w:rFonts w:ascii="Arial" w:eastAsia="Arial" w:hAnsi="Arial"/>
          <w:b/>
          <w:bCs/>
          <w:color w:val="0070C0"/>
          <w:sz w:val="22"/>
          <w:szCs w:val="28"/>
        </w:rPr>
        <w:t>Conditions générales d'attribution du logement</w:t>
      </w:r>
    </w:p>
    <w:p w14:paraId="6800CB58"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xml:space="preserve">Moyennant le versement d'une indemnité </w:t>
      </w:r>
      <w:proofErr w:type="gramStart"/>
      <w:r w:rsidRPr="00FF7BAB">
        <w:rPr>
          <w:rFonts w:ascii="Arial" w:eastAsia="Arial" w:hAnsi="Arial"/>
          <w:sz w:val="22"/>
          <w:szCs w:val="22"/>
        </w:rPr>
        <w:t>d'occupation, ....</w:t>
      </w:r>
      <w:proofErr w:type="gramEnd"/>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se voit attribuer, pour la durée de son contrat de travail, un logement dont la société</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(dénomination sociale) est</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(propriétaire/locataire), sis</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(adresse), se composant de</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(décrire précisément le logement, notamment le nombre de pièces et ses dépendances - garages, </w:t>
      </w:r>
      <w:proofErr w:type="gramStart"/>
      <w:r w:rsidRPr="00FF7BAB">
        <w:rPr>
          <w:rFonts w:ascii="Arial" w:eastAsia="Arial" w:hAnsi="Arial"/>
          <w:sz w:val="22"/>
          <w:szCs w:val="22"/>
        </w:rPr>
        <w:t>etc. )</w:t>
      </w:r>
      <w:proofErr w:type="gramEnd"/>
      <w:r w:rsidRPr="00FF7BAB">
        <w:rPr>
          <w:rFonts w:ascii="Arial" w:eastAsia="Arial" w:hAnsi="Arial"/>
          <w:sz w:val="22"/>
          <w:szCs w:val="22"/>
        </w:rPr>
        <w:t xml:space="preserve"> à compter du</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(date de prise de possession du logement de fonction). Ce logement est</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(meublé/non meublé).</w:t>
      </w:r>
    </w:p>
    <w:p w14:paraId="0185ED3A"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Remarque : lors de la signature du contrat ou de l'avenant, l'entreprise doit fournir et annexer au contrat un dossier de diagnostic technique.</w:t>
      </w:r>
    </w:p>
    <w:p w14:paraId="09EA8006" w14:textId="77777777" w:rsidR="00D46EFC" w:rsidRPr="00FF7BAB" w:rsidRDefault="00D46EFC" w:rsidP="00D46EFC">
      <w:pPr>
        <w:keepNext/>
        <w:keepLines/>
        <w:spacing w:before="160" w:beforeAutospacing="0" w:after="240" w:afterAutospacing="0"/>
        <w:ind w:left="720" w:right="15"/>
        <w:outlineLvl w:val="2"/>
        <w:rPr>
          <w:rFonts w:ascii="Arial" w:eastAsia="Arial" w:hAnsi="Arial"/>
          <w:b/>
          <w:bCs/>
          <w:color w:val="0070C0"/>
          <w:sz w:val="22"/>
          <w:szCs w:val="28"/>
        </w:rPr>
      </w:pPr>
      <w:r w:rsidRPr="00FF7BAB">
        <w:rPr>
          <w:rFonts w:ascii="Arial" w:eastAsia="Arial" w:hAnsi="Arial"/>
          <w:b/>
          <w:bCs/>
          <w:color w:val="0070C0"/>
          <w:sz w:val="22"/>
          <w:szCs w:val="28"/>
        </w:rPr>
        <w:t>Indemnité d'occupation</w:t>
      </w:r>
    </w:p>
    <w:p w14:paraId="043E1145"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L'indemnité d'occupation dont est redevable</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est fixée à</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(montant) € par mois. Cette indemnité est versée à la société</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(dénomination sociale) dans les conditions suivantes</w:t>
      </w:r>
      <w:proofErr w:type="gramStart"/>
      <w:r w:rsidRPr="00FF7BAB">
        <w:rPr>
          <w:rFonts w:ascii="Arial" w:eastAsia="Arial" w:hAnsi="Arial"/>
          <w:sz w:val="22"/>
          <w:szCs w:val="22"/>
        </w:rPr>
        <w:t> : ....</w:t>
      </w:r>
      <w:proofErr w:type="gramEnd"/>
      <w:r w:rsidRPr="00FF7BAB">
        <w:rPr>
          <w:rFonts w:ascii="Arial" w:eastAsia="Arial" w:hAnsi="Arial"/>
          <w:sz w:val="22"/>
          <w:szCs w:val="22"/>
        </w:rPr>
        <w:t>. (à préciser). Elle est susceptible d'être révisée le</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(jour et mois), tous les</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(ans/deux ans/trois ans/etc.) dans les conditions suivantes</w:t>
      </w:r>
      <w:proofErr w:type="gramStart"/>
      <w:r w:rsidRPr="00FF7BAB">
        <w:rPr>
          <w:rFonts w:ascii="Arial" w:eastAsia="Arial" w:hAnsi="Arial"/>
          <w:sz w:val="22"/>
          <w:szCs w:val="22"/>
        </w:rPr>
        <w:t> : ....</w:t>
      </w:r>
      <w:proofErr w:type="gramEnd"/>
      <w:r w:rsidRPr="00FF7BAB">
        <w:rPr>
          <w:rFonts w:ascii="Arial" w:eastAsia="Arial" w:hAnsi="Arial"/>
          <w:sz w:val="22"/>
          <w:szCs w:val="22"/>
        </w:rPr>
        <w:t>. (à préciser).</w:t>
      </w:r>
    </w:p>
    <w:p w14:paraId="5C292DB0" w14:textId="77777777" w:rsidR="00D46EFC" w:rsidRPr="00FF7BAB" w:rsidRDefault="00D46EFC" w:rsidP="00D46EFC">
      <w:pPr>
        <w:keepNext/>
        <w:keepLines/>
        <w:spacing w:before="160" w:beforeAutospacing="0" w:after="240" w:afterAutospacing="0"/>
        <w:ind w:left="720" w:right="15"/>
        <w:outlineLvl w:val="2"/>
        <w:rPr>
          <w:rFonts w:ascii="Arial" w:eastAsia="Arial" w:hAnsi="Arial"/>
          <w:b/>
          <w:bCs/>
          <w:color w:val="0070C0"/>
          <w:sz w:val="22"/>
          <w:szCs w:val="28"/>
        </w:rPr>
      </w:pPr>
      <w:r w:rsidRPr="00FF7BAB">
        <w:rPr>
          <w:rFonts w:ascii="Arial" w:eastAsia="Arial" w:hAnsi="Arial"/>
          <w:b/>
          <w:bCs/>
          <w:color w:val="0070C0"/>
          <w:sz w:val="22"/>
          <w:szCs w:val="28"/>
        </w:rPr>
        <w:t>Évaluation</w:t>
      </w:r>
    </w:p>
    <w:p w14:paraId="32CAA22D"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Cette mise à disposition constitue un avantage en nature accordé en contrepartie de la prestation de travail de</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(nom)qui est évalué comme suit</w:t>
      </w:r>
      <w:proofErr w:type="gramStart"/>
      <w:r w:rsidRPr="00FF7BAB">
        <w:rPr>
          <w:rFonts w:ascii="Arial" w:eastAsia="Arial" w:hAnsi="Arial"/>
          <w:sz w:val="22"/>
          <w:szCs w:val="22"/>
        </w:rPr>
        <w:t> : ....</w:t>
      </w:r>
      <w:proofErr w:type="gramEnd"/>
      <w:r w:rsidRPr="00FF7BAB">
        <w:rPr>
          <w:rFonts w:ascii="Arial" w:eastAsia="Arial" w:hAnsi="Arial"/>
          <w:sz w:val="22"/>
          <w:szCs w:val="22"/>
        </w:rPr>
        <w:t>. (à préciser).</w:t>
      </w:r>
    </w:p>
    <w:p w14:paraId="22BC636E"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Remarque : pour l'évaluation de l'avantage à intégrer dans l'assiette des cotisations sociales, l'employeur a le choix entre deux options : une évaluation forfaitaire ou d'après la valeur locative du bien.</w:t>
      </w:r>
    </w:p>
    <w:p w14:paraId="303F2696"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La différence positive entre le montant évalué et l'indemnité d'occupation due par</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constitue un élément de salaire qui s'ajoute à sa rémunération et qui est assujetti aux cotisations sociales et soumis à l'impôt sur le revenu.</w:t>
      </w:r>
    </w:p>
    <w:p w14:paraId="01B8281B"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Prise en charge des frais et charges afférents au logement</w:t>
      </w:r>
    </w:p>
    <w:p w14:paraId="10E73E99" w14:textId="77777777" w:rsidR="00D46EFC" w:rsidRPr="00FF7BAB" w:rsidRDefault="00D46EFC" w:rsidP="00D46EFC">
      <w:pPr>
        <w:spacing w:before="75" w:beforeAutospacing="0" w:after="75" w:afterAutospacing="0"/>
        <w:ind w:left="15" w:right="15"/>
        <w:rPr>
          <w:rFonts w:ascii="Arial" w:eastAsia="Arial" w:hAnsi="Arial"/>
          <w:i/>
          <w:iCs/>
          <w:sz w:val="22"/>
          <w:szCs w:val="22"/>
        </w:rPr>
      </w:pPr>
      <w:r w:rsidRPr="00FF7BAB">
        <w:rPr>
          <w:rFonts w:ascii="Arial" w:eastAsia="Arial" w:hAnsi="Arial"/>
          <w:sz w:val="22"/>
          <w:szCs w:val="22"/>
        </w:rPr>
        <w:t>  </w:t>
      </w:r>
      <w:r w:rsidRPr="00FF7BAB">
        <w:rPr>
          <w:rFonts w:ascii="Arial" w:eastAsia="Arial" w:hAnsi="Arial" w:cs="Arial"/>
          <w:color w:val="ED171F"/>
          <w:sz w:val="27"/>
          <w:szCs w:val="27"/>
        </w:rPr>
        <w:t>* </w:t>
      </w:r>
      <w:r w:rsidRPr="00FF7BAB">
        <w:rPr>
          <w:rFonts w:ascii="Arial" w:eastAsia="Arial" w:hAnsi="Arial"/>
          <w:i/>
          <w:iCs/>
          <w:sz w:val="22"/>
          <w:szCs w:val="22"/>
        </w:rPr>
        <w:t>Si l'employeur prend en charge tous les frais et charges afférents au logement :</w:t>
      </w:r>
    </w:p>
    <w:p w14:paraId="12591C33"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Remarque : ces charges comprennent l'entretien des parties communes (ou prestations collectives), les taxes locatives (enlèvement d'ordures, balayage, taxe d'habitation, etc.), ainsi que l'entretien des parties individuelles et l'eau, le gaz et l'électricité.</w:t>
      </w:r>
    </w:p>
    <w:p w14:paraId="7F9B85DF"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Cet avantage est consenti au salarié sans participation aux charges locatives. Ces charges seront intégralement prises en charge par l'employeur. Cette prise en charge constitue également un avantage en nature soumis à cotisations sociales et à l'impôt sur le revenu. Pour ce faire, il est évalué comme suit</w:t>
      </w:r>
      <w:proofErr w:type="gramStart"/>
      <w:r w:rsidRPr="00FF7BAB">
        <w:rPr>
          <w:rFonts w:ascii="Arial" w:eastAsia="Arial" w:hAnsi="Arial"/>
          <w:sz w:val="22"/>
          <w:szCs w:val="22"/>
        </w:rPr>
        <w:t> : ....</w:t>
      </w:r>
      <w:proofErr w:type="gramEnd"/>
      <w:r w:rsidRPr="00FF7BAB">
        <w:rPr>
          <w:rFonts w:ascii="Arial" w:eastAsia="Arial" w:hAnsi="Arial"/>
          <w:sz w:val="22"/>
          <w:szCs w:val="22"/>
        </w:rPr>
        <w:t>. (à préciser).</w:t>
      </w:r>
    </w:p>
    <w:p w14:paraId="0C6BC8CE" w14:textId="77777777" w:rsidR="00D46EFC" w:rsidRPr="00FF7BAB" w:rsidRDefault="00D46EFC" w:rsidP="00D46EFC">
      <w:pPr>
        <w:spacing w:before="75" w:beforeAutospacing="0" w:after="75" w:afterAutospacing="0"/>
        <w:ind w:left="15" w:right="15"/>
        <w:rPr>
          <w:rFonts w:ascii="Arial" w:eastAsia="Arial" w:hAnsi="Arial"/>
          <w:i/>
          <w:iCs/>
          <w:sz w:val="22"/>
          <w:szCs w:val="22"/>
        </w:rPr>
      </w:pPr>
      <w:r w:rsidRPr="00FF7BAB">
        <w:rPr>
          <w:rFonts w:ascii="Arial" w:eastAsia="Arial" w:hAnsi="Arial"/>
          <w:sz w:val="22"/>
          <w:szCs w:val="22"/>
        </w:rPr>
        <w:t>  </w:t>
      </w:r>
      <w:r w:rsidRPr="00FF7BAB">
        <w:rPr>
          <w:rFonts w:ascii="Arial" w:eastAsia="Arial" w:hAnsi="Arial" w:cs="Arial"/>
          <w:color w:val="ED171F"/>
          <w:sz w:val="27"/>
          <w:szCs w:val="27"/>
        </w:rPr>
        <w:t>* </w:t>
      </w:r>
      <w:r w:rsidRPr="00FF7BAB">
        <w:rPr>
          <w:rFonts w:ascii="Arial" w:eastAsia="Arial" w:hAnsi="Arial"/>
          <w:i/>
          <w:iCs/>
          <w:sz w:val="22"/>
          <w:szCs w:val="22"/>
        </w:rPr>
        <w:t xml:space="preserve">Si le salarié prend en charge tous les frais et charges afférents au logement : </w:t>
      </w:r>
    </w:p>
    <w:p w14:paraId="1E034601"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lastRenderedPageBreak/>
        <w:t>Remarque : ces charges comprennent l'entretien des parties communes (ou prestations collectives), les taxes locatives (enlèvement d'ordures, balayage, taxe d'habitation, etc.), ainsi que l'entretien des parties individuelles et l'eau, le gaz et l'électricité.</w:t>
      </w:r>
    </w:p>
    <w:p w14:paraId="7EA14C8E"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  * Si l'employeur fait l'avance de ces charges :</w:t>
      </w:r>
    </w:p>
    <w:p w14:paraId="0D02ECA2"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remboursera à la société</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(dénomination sociale) toutes les prestations, taxes locatives et fournitures individuelles incombant habituellement aux occupants ayant souscrit un bail d'habitation, dans les conditions suivantes</w:t>
      </w:r>
      <w:proofErr w:type="gramStart"/>
      <w:r w:rsidRPr="00FF7BAB">
        <w:rPr>
          <w:rFonts w:ascii="Arial" w:eastAsia="Arial" w:hAnsi="Arial"/>
          <w:sz w:val="22"/>
          <w:szCs w:val="22"/>
        </w:rPr>
        <w:t> : ....</w:t>
      </w:r>
      <w:proofErr w:type="gramEnd"/>
      <w:r w:rsidRPr="00FF7BAB">
        <w:rPr>
          <w:rFonts w:ascii="Arial" w:eastAsia="Arial" w:hAnsi="Arial"/>
          <w:sz w:val="22"/>
          <w:szCs w:val="22"/>
        </w:rPr>
        <w:t>. (préciser les conditions de remboursement des frais et charge).</w:t>
      </w:r>
    </w:p>
    <w:p w14:paraId="443CBEDF"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  * Si l'employeur ne fait pas l'avance de ces charges :</w:t>
      </w:r>
    </w:p>
    <w:p w14:paraId="69733771"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prendra en charge toutes les prestations, taxes locatives et fournitures individuelles incombant habituellement aux occupants ayant souscrit un bail d'habitation.</w:t>
      </w:r>
    </w:p>
    <w:p w14:paraId="0422E05E"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  * Si employeur et salarié se répartissent les frais et charges afférents au logement :</w:t>
      </w:r>
    </w:p>
    <w:p w14:paraId="4906225B"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  * Si l'employeur fait l'avance de ces charges :</w:t>
      </w:r>
    </w:p>
    <w:p w14:paraId="0B60DD58"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Les parties conviennent de se répartir les prestations, taxes locatives et fournitures individuelles incombant habituellement aux occupants ayant souscrit un bail d'habitation comme suit.</w:t>
      </w:r>
    </w:p>
    <w:p w14:paraId="1E183C1B"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La société</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(dénomination sociale) fera l'avance de tous ces frais mais ne s'engage à prendre en charge que les frais et charges suivants</w:t>
      </w:r>
      <w:proofErr w:type="gramStart"/>
      <w:r w:rsidRPr="00FF7BAB">
        <w:rPr>
          <w:rFonts w:ascii="Arial" w:eastAsia="Arial" w:hAnsi="Arial"/>
          <w:sz w:val="22"/>
          <w:szCs w:val="22"/>
        </w:rPr>
        <w:t> : ....</w:t>
      </w:r>
      <w:proofErr w:type="gramEnd"/>
      <w:r w:rsidRPr="00FF7BAB">
        <w:rPr>
          <w:rFonts w:ascii="Arial" w:eastAsia="Arial" w:hAnsi="Arial"/>
          <w:sz w:val="22"/>
          <w:szCs w:val="22"/>
        </w:rPr>
        <w:t>. (à préciser).</w:t>
      </w:r>
    </w:p>
    <w:p w14:paraId="22C6A80F"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Le reste des frais et charges afférents au logement demeure à la charge de</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 (Elle/Il) remboursera ces frais et charges à la société dans les conditions suivantes</w:t>
      </w:r>
      <w:proofErr w:type="gramStart"/>
      <w:r w:rsidRPr="00FF7BAB">
        <w:rPr>
          <w:rFonts w:ascii="Arial" w:eastAsia="Arial" w:hAnsi="Arial"/>
          <w:sz w:val="22"/>
          <w:szCs w:val="22"/>
        </w:rPr>
        <w:t> : ....</w:t>
      </w:r>
      <w:proofErr w:type="gramEnd"/>
      <w:r w:rsidRPr="00FF7BAB">
        <w:rPr>
          <w:rFonts w:ascii="Arial" w:eastAsia="Arial" w:hAnsi="Arial"/>
          <w:sz w:val="22"/>
          <w:szCs w:val="22"/>
        </w:rPr>
        <w:t>. (à préciser).</w:t>
      </w:r>
    </w:p>
    <w:p w14:paraId="3A2A0F88"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  * Si l'employeur ne fait pas l'avance de ces charges :</w:t>
      </w:r>
    </w:p>
    <w:p w14:paraId="7AA2A434"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Les parties conviennent de se répartir les prestations, taxes locatives et fournitures individuelles incombant habituellement aux occupants ayant souscrit un bail d'habitation comme suit.</w:t>
      </w:r>
    </w:p>
    <w:p w14:paraId="4C8249E3"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La société</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(dénomination sociale) s'engage à prendre en charge que les frais et charges suivants</w:t>
      </w:r>
      <w:proofErr w:type="gramStart"/>
      <w:r w:rsidRPr="00FF7BAB">
        <w:rPr>
          <w:rFonts w:ascii="Arial" w:eastAsia="Arial" w:hAnsi="Arial"/>
          <w:sz w:val="22"/>
          <w:szCs w:val="22"/>
        </w:rPr>
        <w:t> : ....</w:t>
      </w:r>
      <w:proofErr w:type="gramEnd"/>
      <w:r w:rsidRPr="00FF7BAB">
        <w:rPr>
          <w:rFonts w:ascii="Arial" w:eastAsia="Arial" w:hAnsi="Arial"/>
          <w:sz w:val="22"/>
          <w:szCs w:val="22"/>
        </w:rPr>
        <w:t>. (à préciser).</w:t>
      </w:r>
    </w:p>
    <w:p w14:paraId="3D5971FE"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Le reste des frais et charges afférents au logement demeure à la charge de</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w:t>
      </w:r>
    </w:p>
    <w:p w14:paraId="2B76DFA9" w14:textId="77777777" w:rsidR="00D46EFC" w:rsidRPr="00FF7BAB" w:rsidRDefault="00D46EFC" w:rsidP="00D46EFC">
      <w:pPr>
        <w:keepNext/>
        <w:keepLines/>
        <w:spacing w:before="160" w:beforeAutospacing="0" w:after="240" w:afterAutospacing="0"/>
        <w:ind w:left="720" w:right="15"/>
        <w:outlineLvl w:val="2"/>
        <w:rPr>
          <w:rFonts w:ascii="Arial" w:eastAsia="Arial" w:hAnsi="Arial"/>
          <w:b/>
          <w:bCs/>
          <w:color w:val="0070C0"/>
          <w:sz w:val="22"/>
          <w:szCs w:val="28"/>
        </w:rPr>
      </w:pPr>
      <w:r w:rsidRPr="00FF7BAB">
        <w:rPr>
          <w:rFonts w:ascii="Arial" w:eastAsia="Arial" w:hAnsi="Arial"/>
          <w:b/>
          <w:bCs/>
          <w:color w:val="0070C0"/>
          <w:sz w:val="22"/>
          <w:szCs w:val="28"/>
        </w:rPr>
        <w:t>Modalités d'occupation du logement</w:t>
      </w:r>
    </w:p>
    <w:p w14:paraId="0A6F2DB1"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s'engage à :</w:t>
      </w:r>
    </w:p>
    <w:p w14:paraId="663883DD"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prendre les lieux dans l'état où ils se trouvent à la date d'entrée en jouissance du logement, à les entretenir et les rendre en bon état en fin d'occupation ;</w:t>
      </w:r>
    </w:p>
    <w:p w14:paraId="2127A7B4"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ne pas sous-louer tout ou partie de ces locaux ;</w:t>
      </w:r>
    </w:p>
    <w:p w14:paraId="095965E2"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ne pas réaliser de transformation, telle que</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(préciser les types d'aménagement nécessitant l'autorisation expresse de l'employeur) sans l'autorisation expresse de la société ;</w:t>
      </w:r>
    </w:p>
    <w:p w14:paraId="45A63923"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souscrire une assurance protégeant les locaux contre les risques suivants</w:t>
      </w:r>
      <w:proofErr w:type="gramStart"/>
      <w:r w:rsidRPr="00FF7BAB">
        <w:rPr>
          <w:rFonts w:ascii="Arial" w:eastAsia="Arial" w:hAnsi="Arial"/>
          <w:sz w:val="22"/>
          <w:szCs w:val="22"/>
        </w:rPr>
        <w:t> : ....</w:t>
      </w:r>
      <w:proofErr w:type="gramEnd"/>
      <w:r w:rsidRPr="00FF7BAB">
        <w:rPr>
          <w:rFonts w:ascii="Arial" w:eastAsia="Arial" w:hAnsi="Arial"/>
          <w:sz w:val="22"/>
          <w:szCs w:val="22"/>
        </w:rPr>
        <w:t>. (énumérer les types de risques contre lesquels le salarié doit s'assurer).</w:t>
      </w:r>
    </w:p>
    <w:p w14:paraId="14EAC9BC" w14:textId="77777777" w:rsidR="00D46EFC" w:rsidRPr="00FF7BAB" w:rsidRDefault="00D46EFC" w:rsidP="00D46EFC">
      <w:pPr>
        <w:keepNext/>
        <w:keepLines/>
        <w:spacing w:before="160" w:beforeAutospacing="0" w:after="240" w:afterAutospacing="0"/>
        <w:ind w:left="720" w:right="15"/>
        <w:outlineLvl w:val="2"/>
        <w:rPr>
          <w:rFonts w:ascii="Arial" w:eastAsia="Arial" w:hAnsi="Arial"/>
          <w:b/>
          <w:bCs/>
          <w:color w:val="0070C0"/>
          <w:sz w:val="22"/>
          <w:szCs w:val="28"/>
        </w:rPr>
      </w:pPr>
      <w:r w:rsidRPr="00FF7BAB">
        <w:rPr>
          <w:rFonts w:ascii="Arial" w:eastAsia="Arial" w:hAnsi="Arial"/>
          <w:b/>
          <w:bCs/>
          <w:color w:val="0070C0"/>
          <w:sz w:val="22"/>
          <w:szCs w:val="28"/>
        </w:rPr>
        <w:lastRenderedPageBreak/>
        <w:t>Restitution du logement</w:t>
      </w:r>
    </w:p>
    <w:p w14:paraId="0E49F8DB"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Ce logement étant mis à la disposition du salarié à titre d'accessoire au contrat de travail, ce dernier devra restituer le logement en cas de rupture de son contrat de travail, quelle qu'en soit la cause.</w:t>
      </w:r>
    </w:p>
    <w:p w14:paraId="46DCAEF1"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  * Si le logement est libéré à l'issue du préavis, indiquer :</w:t>
      </w:r>
    </w:p>
    <w:p w14:paraId="1B303509"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prend donc l'engagement formel de libérer le logement, au plus tard le jour où</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(il/elle) cessera d'appartenir à la société, sans qu'aucune mise en demeure soit nécessaire et sans indemnité.</w:t>
      </w:r>
    </w:p>
    <w:p w14:paraId="236F59D0"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 xml:space="preserve">  * Si le logement </w:t>
      </w:r>
      <w:proofErr w:type="gramStart"/>
      <w:r w:rsidRPr="00FF7BAB">
        <w:rPr>
          <w:rFonts w:ascii="Arial" w:eastAsia="Arial" w:hAnsi="Arial"/>
          <w:i/>
          <w:color w:val="EE0000"/>
          <w:sz w:val="20"/>
          <w:szCs w:val="22"/>
        </w:rPr>
        <w:t>est</w:t>
      </w:r>
      <w:proofErr w:type="gramEnd"/>
      <w:r w:rsidRPr="00FF7BAB">
        <w:rPr>
          <w:rFonts w:ascii="Arial" w:eastAsia="Arial" w:hAnsi="Arial"/>
          <w:i/>
          <w:color w:val="EE0000"/>
          <w:sz w:val="20"/>
          <w:szCs w:val="22"/>
        </w:rPr>
        <w:t xml:space="preserve"> libéré la cessation effective des fonctions, indiquer :</w:t>
      </w:r>
    </w:p>
    <w:p w14:paraId="01D5353E"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prend donc l'engagement formel de libérer le logement, dès la cessation effective de son emploi, sans qu'aucune mise en demeure soit nécessaire.</w:t>
      </w:r>
    </w:p>
    <w:p w14:paraId="6B68333C"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Remarque : si cette formulation est adoptée, la privation du logement pendant le préavis non effectué sur décision de l'employeur hors cas de faute grave doit être compensée financièrement.</w:t>
      </w:r>
    </w:p>
    <w:p w14:paraId="178268FB"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  * Si l'employeur souhaite permettre au salarié d'occuper le logement pendant un certain délai après la cessation de son contrat de travail, indiquer :</w:t>
      </w:r>
    </w:p>
    <w:p w14:paraId="01022A0C"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prend donc l'engagement formel de libérer le logement</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(jours/semaines/mois) après la date de cessation de son contrat de travail, sans qu'aucune mise en demeure soit nécessaire et sans indemnité.</w:t>
      </w:r>
    </w:p>
    <w:p w14:paraId="4B13BF10" w14:textId="77777777" w:rsidR="00D46EFC" w:rsidRPr="00FF7BAB" w:rsidRDefault="00D46EFC" w:rsidP="00D46EFC">
      <w:pPr>
        <w:spacing w:before="240" w:beforeAutospacing="0" w:after="240" w:afterAutospacing="0"/>
        <w:ind w:left="15" w:right="15"/>
        <w:rPr>
          <w:rFonts w:ascii="Arial" w:eastAsia="Arial" w:hAnsi="Arial"/>
          <w:i/>
          <w:color w:val="EE0000"/>
          <w:sz w:val="20"/>
          <w:szCs w:val="22"/>
        </w:rPr>
      </w:pPr>
      <w:r w:rsidRPr="00FF7BAB">
        <w:rPr>
          <w:rFonts w:ascii="Arial" w:eastAsia="Arial" w:hAnsi="Arial"/>
          <w:i/>
          <w:color w:val="EE0000"/>
          <w:sz w:val="20"/>
          <w:szCs w:val="22"/>
        </w:rPr>
        <w:t>  </w:t>
      </w:r>
      <w:r w:rsidRPr="00FF7BAB">
        <w:rPr>
          <w:rFonts w:ascii="Arial" w:eastAsia="Arial" w:hAnsi="Arial"/>
          <w:i/>
          <w:noProof/>
          <w:color w:val="EE0000"/>
          <w:sz w:val="20"/>
          <w:szCs w:val="22"/>
        </w:rPr>
        <w:drawing>
          <wp:inline distT="0" distB="0" distL="0" distR="0" wp14:anchorId="3AEF7968" wp14:editId="1011697E">
            <wp:extent cx="152400" cy="152400"/>
            <wp:effectExtent l="0" t="0" r="0" b="0"/>
            <wp:docPr id="171472915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F7BAB">
        <w:rPr>
          <w:rFonts w:ascii="Arial" w:eastAsia="Arial" w:hAnsi="Arial"/>
          <w:i/>
          <w:color w:val="EE0000"/>
          <w:sz w:val="20"/>
          <w:szCs w:val="22"/>
        </w:rPr>
        <w:t>Si l'employeur souhaite une libération ou le paiement d'une indemnité supplémentaire pendant la suspension du contrat de travail, ajouter :</w:t>
      </w:r>
    </w:p>
    <w:p w14:paraId="4F95A533" w14:textId="77777777" w:rsidR="00D46EFC" w:rsidRPr="00FF7BAB" w:rsidRDefault="00D46EFC" w:rsidP="00D46EFC">
      <w:pPr>
        <w:spacing w:before="75" w:beforeAutospacing="0" w:after="75" w:afterAutospacing="0"/>
        <w:ind w:left="15" w:right="15"/>
        <w:rPr>
          <w:rFonts w:ascii="Arial" w:eastAsia="Arial" w:hAnsi="Arial"/>
          <w:sz w:val="22"/>
          <w:szCs w:val="22"/>
        </w:rPr>
      </w:pPr>
      <w:r w:rsidRPr="00FF7BAB">
        <w:rPr>
          <w:rFonts w:ascii="Arial" w:eastAsia="Arial" w:hAnsi="Arial"/>
          <w:sz w:val="22"/>
          <w:szCs w:val="22"/>
        </w:rPr>
        <w:t>En cas de suspension du contrat de travail pour une durée égale ou supérieure à</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(mois/ans</w:t>
      </w:r>
      <w:proofErr w:type="gramStart"/>
      <w:r w:rsidRPr="00FF7BAB">
        <w:rPr>
          <w:rFonts w:ascii="Arial" w:eastAsia="Arial" w:hAnsi="Arial"/>
          <w:sz w:val="22"/>
          <w:szCs w:val="22"/>
        </w:rPr>
        <w:t>), ....</w:t>
      </w:r>
      <w:proofErr w:type="gramEnd"/>
      <w:r w:rsidRPr="00FF7BAB">
        <w:rPr>
          <w:rFonts w:ascii="Arial" w:eastAsia="Arial" w:hAnsi="Arial"/>
          <w:sz w:val="22"/>
          <w:szCs w:val="22"/>
        </w:rPr>
        <w:t>. (Madame/</w:t>
      </w:r>
      <w:proofErr w:type="gramStart"/>
      <w:r w:rsidRPr="00FF7BAB">
        <w:rPr>
          <w:rFonts w:ascii="Arial" w:eastAsia="Arial" w:hAnsi="Arial"/>
          <w:sz w:val="22"/>
          <w:szCs w:val="22"/>
        </w:rPr>
        <w:t>Monsieur) ....</w:t>
      </w:r>
      <w:proofErr w:type="gramEnd"/>
      <w:r w:rsidRPr="00FF7BAB">
        <w:rPr>
          <w:rFonts w:ascii="Arial" w:eastAsia="Arial" w:hAnsi="Arial"/>
          <w:sz w:val="22"/>
          <w:szCs w:val="22"/>
        </w:rPr>
        <w:t>. (prénom)</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(nom) s'engage à</w:t>
      </w:r>
      <w:proofErr w:type="gramStart"/>
      <w:r w:rsidRPr="00FF7BAB">
        <w:rPr>
          <w:rFonts w:ascii="Arial" w:eastAsia="Arial" w:hAnsi="Arial"/>
          <w:sz w:val="22"/>
          <w:szCs w:val="22"/>
        </w:rPr>
        <w:t xml:space="preserve"> ....</w:t>
      </w:r>
      <w:proofErr w:type="gramEnd"/>
      <w:r w:rsidRPr="00FF7BAB">
        <w:rPr>
          <w:rFonts w:ascii="Arial" w:eastAsia="Arial" w:hAnsi="Arial"/>
          <w:sz w:val="22"/>
          <w:szCs w:val="22"/>
        </w:rPr>
        <w:t xml:space="preserve">. (libérer le logement/verser une indemnité supplémentaire </w:t>
      </w:r>
      <w:proofErr w:type="gramStart"/>
      <w:r w:rsidRPr="00FF7BAB">
        <w:rPr>
          <w:rFonts w:ascii="Arial" w:eastAsia="Arial" w:hAnsi="Arial"/>
          <w:sz w:val="22"/>
          <w:szCs w:val="22"/>
        </w:rPr>
        <w:t>de....</w:t>
      </w:r>
      <w:proofErr w:type="gramEnd"/>
      <w:r w:rsidRPr="00FF7BAB">
        <w:rPr>
          <w:rFonts w:ascii="Arial" w:eastAsia="Arial" w:hAnsi="Arial"/>
          <w:sz w:val="22"/>
          <w:szCs w:val="22"/>
        </w:rPr>
        <w:t>).</w:t>
      </w:r>
    </w:p>
    <w:p w14:paraId="2864D74D" w14:textId="77777777" w:rsidR="00206C48" w:rsidRDefault="00206C48"/>
    <w:sectPr w:rsidR="00206C48" w:rsidSect="00D46E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F35"/>
    <w:rsid w:val="00064479"/>
    <w:rsid w:val="00156399"/>
    <w:rsid w:val="00193AA7"/>
    <w:rsid w:val="002001D9"/>
    <w:rsid w:val="00206C48"/>
    <w:rsid w:val="003049CA"/>
    <w:rsid w:val="004909A3"/>
    <w:rsid w:val="00936AA0"/>
    <w:rsid w:val="00A31F35"/>
    <w:rsid w:val="00D227BD"/>
    <w:rsid w:val="00D46E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89B69F-B6B4-4A05-85A7-FEF46B5F8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EFC"/>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A31F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A31F3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31F3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A31F35"/>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31F35"/>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31F35"/>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31F35"/>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31F3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A31F35"/>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A31F35"/>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A31F35"/>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A31F35"/>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A31F35"/>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A31F35"/>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A31F35"/>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A31F35"/>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A31F35"/>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31F35"/>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A31F3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31F35"/>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A31F35"/>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A31F35"/>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A31F35"/>
    <w:pPr>
      <w:ind w:left="720"/>
      <w:contextualSpacing/>
    </w:pPr>
  </w:style>
  <w:style w:type="character" w:styleId="Accentuationintense">
    <w:name w:val="Intense Emphasis"/>
    <w:basedOn w:val="Policepardfaut"/>
    <w:uiPriority w:val="21"/>
    <w:qFormat/>
    <w:rsid w:val="00A31F35"/>
    <w:rPr>
      <w:i/>
      <w:iCs/>
      <w:color w:val="0F4761" w:themeColor="accent1" w:themeShade="BF"/>
    </w:rPr>
  </w:style>
  <w:style w:type="paragraph" w:styleId="Citationintense">
    <w:name w:val="Intense Quote"/>
    <w:basedOn w:val="Normal"/>
    <w:next w:val="Normal"/>
    <w:link w:val="CitationintenseCar"/>
    <w:uiPriority w:val="30"/>
    <w:qFormat/>
    <w:rsid w:val="00A31F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31F35"/>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A31F35"/>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1140</Words>
  <Characters>6271</Characters>
  <Application>Microsoft Office Word</Application>
  <DocSecurity>0</DocSecurity>
  <Lines>52</Lines>
  <Paragraphs>14</Paragraphs>
  <ScaleCrop>false</ScaleCrop>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2026-05-08T06:09:00Z</dcterms:created>
  <dcterms:modified xsi:type="dcterms:W3CDTF">2026-05-08T06:09:00Z</dcterms:modified>
</cp:coreProperties>
</file>